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5889" w14:textId="77777777" w:rsidR="001130C2" w:rsidRDefault="002301C1">
      <w:pPr>
        <w:spacing w:after="0" w:line="259" w:lineRule="auto"/>
        <w:ind w:left="18" w:firstLine="0"/>
      </w:pPr>
      <w:r>
        <w:rPr>
          <w:noProof/>
        </w:rPr>
        <w:drawing>
          <wp:inline distT="0" distB="0" distL="0" distR="0" wp14:anchorId="3E422591" wp14:editId="0AA81002">
            <wp:extent cx="2417064" cy="896112"/>
            <wp:effectExtent l="0" t="0" r="0" b="0"/>
            <wp:docPr id="1274" name="Picture 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Picture 1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</w:t>
      </w:r>
    </w:p>
    <w:p w14:paraId="0FF1B8AA" w14:textId="77777777" w:rsidR="007E1E4F" w:rsidRDefault="007E1E4F" w:rsidP="001240D7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4"/>
        </w:rPr>
      </w:pPr>
    </w:p>
    <w:p w14:paraId="662F2A5A" w14:textId="77777777" w:rsidR="007E1E4F" w:rsidRDefault="007E1E4F" w:rsidP="001240D7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4"/>
        </w:rPr>
      </w:pPr>
    </w:p>
    <w:p w14:paraId="1ECA376E" w14:textId="4746120C" w:rsidR="001240D7" w:rsidRDefault="002301C1" w:rsidP="001240D7">
      <w:pPr>
        <w:spacing w:after="0" w:line="240" w:lineRule="auto"/>
        <w:ind w:left="0" w:firstLine="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FOR IMMEDIATE RELEASE</w:t>
      </w:r>
    </w:p>
    <w:p w14:paraId="4ECC05EA" w14:textId="77777777" w:rsidR="001240D7" w:rsidRDefault="001240D7">
      <w:pPr>
        <w:spacing w:after="0" w:line="240" w:lineRule="auto"/>
        <w:ind w:left="0" w:firstLine="0"/>
        <w:jc w:val="right"/>
        <w:rPr>
          <w:rFonts w:ascii="Calibri" w:eastAsia="Calibri" w:hAnsi="Calibri" w:cs="Calibri"/>
          <w:sz w:val="24"/>
        </w:rPr>
      </w:pPr>
    </w:p>
    <w:p w14:paraId="22CA8547" w14:textId="55D3386A" w:rsidR="001130C2" w:rsidRDefault="002301C1" w:rsidP="001240D7">
      <w:pPr>
        <w:pStyle w:val="Heading1"/>
        <w:tabs>
          <w:tab w:val="center" w:pos="3547"/>
          <w:tab w:val="center" w:pos="7230"/>
        </w:tabs>
        <w:jc w:val="center"/>
      </w:pPr>
      <w:r>
        <w:t xml:space="preserve">BioLogiQ </w:t>
      </w:r>
      <w:r w:rsidR="00944F42">
        <w:t>bolsters its global management strength by a</w:t>
      </w:r>
      <w:r>
        <w:t>ppoint</w:t>
      </w:r>
      <w:r w:rsidR="00944F42">
        <w:t>ing</w:t>
      </w:r>
      <w:r w:rsidR="00BD2F42">
        <w:t xml:space="preserve"> a new CTO</w:t>
      </w:r>
      <w:r w:rsidR="00BC57A3">
        <w:t>, C</w:t>
      </w:r>
      <w:r w:rsidR="00AA6C0F">
        <w:t>R</w:t>
      </w:r>
      <w:r w:rsidR="00BC57A3">
        <w:t xml:space="preserve">O, </w:t>
      </w:r>
      <w:r w:rsidR="00BD2F42">
        <w:t>and CFO</w:t>
      </w:r>
    </w:p>
    <w:p w14:paraId="4E67A891" w14:textId="77777777" w:rsidR="001130C2" w:rsidRDefault="002301C1">
      <w:pPr>
        <w:spacing w:after="12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16A266EC" w14:textId="3B02E02F" w:rsidR="001240D7" w:rsidRPr="00737EB6" w:rsidRDefault="002A7891" w:rsidP="001240D7">
      <w:pPr>
        <w:ind w:left="-5"/>
        <w:rPr>
          <w:sz w:val="20"/>
          <w:szCs w:val="24"/>
        </w:rPr>
      </w:pPr>
      <w:r>
        <w:rPr>
          <w:sz w:val="20"/>
          <w:szCs w:val="24"/>
        </w:rPr>
        <w:t>March</w:t>
      </w:r>
      <w:r w:rsidR="007F6ECD">
        <w:rPr>
          <w:sz w:val="20"/>
          <w:szCs w:val="24"/>
        </w:rPr>
        <w:t xml:space="preserve"> </w:t>
      </w:r>
      <w:r>
        <w:rPr>
          <w:sz w:val="20"/>
          <w:szCs w:val="24"/>
        </w:rPr>
        <w:t>2</w:t>
      </w:r>
      <w:r w:rsidR="002301C1" w:rsidRPr="00737EB6">
        <w:rPr>
          <w:sz w:val="20"/>
          <w:szCs w:val="24"/>
        </w:rPr>
        <w:t>, 20</w:t>
      </w:r>
      <w:r w:rsidR="001240D7" w:rsidRPr="00737EB6">
        <w:rPr>
          <w:sz w:val="20"/>
          <w:szCs w:val="24"/>
        </w:rPr>
        <w:t>2</w:t>
      </w:r>
      <w:r>
        <w:rPr>
          <w:sz w:val="20"/>
          <w:szCs w:val="24"/>
        </w:rPr>
        <w:t>1</w:t>
      </w:r>
      <w:r w:rsidR="002301C1" w:rsidRPr="00737EB6">
        <w:rPr>
          <w:sz w:val="20"/>
          <w:szCs w:val="24"/>
        </w:rPr>
        <w:t xml:space="preserve"> (IDAHO FALLS, ID)—</w:t>
      </w:r>
      <w:proofErr w:type="spellStart"/>
      <w:r w:rsidR="002301C1" w:rsidRPr="00737EB6">
        <w:rPr>
          <w:color w:val="0000FF"/>
          <w:sz w:val="20"/>
          <w:szCs w:val="24"/>
          <w:u w:val="single" w:color="0000FF"/>
        </w:rPr>
        <w:t>BioLogiQ</w:t>
      </w:r>
      <w:proofErr w:type="spellEnd"/>
      <w:r w:rsidR="002301C1" w:rsidRPr="00737EB6">
        <w:rPr>
          <w:sz w:val="20"/>
          <w:szCs w:val="24"/>
        </w:rPr>
        <w:t xml:space="preserve">, Inc., </w:t>
      </w:r>
      <w:r w:rsidR="001240D7" w:rsidRPr="00737EB6">
        <w:rPr>
          <w:sz w:val="20"/>
          <w:szCs w:val="24"/>
        </w:rPr>
        <w:t xml:space="preserve">a global innovator and manufacturer of sustainable bioplastic resins and biopolymers made from renewable resources, </w:t>
      </w:r>
      <w:r w:rsidR="00A7240F">
        <w:rPr>
          <w:sz w:val="20"/>
          <w:szCs w:val="24"/>
        </w:rPr>
        <w:t xml:space="preserve">including its game-changing </w:t>
      </w:r>
      <w:proofErr w:type="spellStart"/>
      <w:r w:rsidR="00A7240F">
        <w:rPr>
          <w:sz w:val="20"/>
          <w:szCs w:val="24"/>
        </w:rPr>
        <w:t>NuPlastiQ</w:t>
      </w:r>
      <w:proofErr w:type="spellEnd"/>
      <w:r w:rsidR="00DF76C9">
        <w:rPr>
          <w:sz w:val="20"/>
          <w:szCs w:val="24"/>
        </w:rPr>
        <w:t>™</w:t>
      </w:r>
      <w:r w:rsidR="00A7240F">
        <w:rPr>
          <w:sz w:val="20"/>
          <w:szCs w:val="24"/>
        </w:rPr>
        <w:t>,</w:t>
      </w:r>
      <w:r w:rsidR="00A7240F" w:rsidRPr="00737EB6">
        <w:rPr>
          <w:sz w:val="20"/>
          <w:szCs w:val="24"/>
        </w:rPr>
        <w:t xml:space="preserve"> </w:t>
      </w:r>
      <w:r w:rsidR="007F6ECD">
        <w:rPr>
          <w:sz w:val="20"/>
          <w:szCs w:val="24"/>
        </w:rPr>
        <w:t xml:space="preserve">is announcing </w:t>
      </w:r>
      <w:r w:rsidR="0086557E">
        <w:rPr>
          <w:sz w:val="20"/>
          <w:szCs w:val="24"/>
        </w:rPr>
        <w:t xml:space="preserve">a reorganization of its C-Suite </w:t>
      </w:r>
      <w:r w:rsidR="001240D7" w:rsidRPr="00737EB6">
        <w:rPr>
          <w:sz w:val="20"/>
          <w:szCs w:val="24"/>
        </w:rPr>
        <w:t>appoint</w:t>
      </w:r>
      <w:r w:rsidR="0086557E">
        <w:rPr>
          <w:sz w:val="20"/>
          <w:szCs w:val="24"/>
        </w:rPr>
        <w:t>ing</w:t>
      </w:r>
      <w:r w:rsidR="001240D7" w:rsidRPr="00737EB6">
        <w:rPr>
          <w:sz w:val="20"/>
          <w:szCs w:val="24"/>
        </w:rPr>
        <w:t xml:space="preserve"> </w:t>
      </w:r>
      <w:r w:rsidR="00BD2F42" w:rsidRPr="00737EB6">
        <w:rPr>
          <w:sz w:val="20"/>
          <w:szCs w:val="24"/>
        </w:rPr>
        <w:t>David Parker as C</w:t>
      </w:r>
      <w:r w:rsidR="00BC57A3" w:rsidRPr="00737EB6">
        <w:rPr>
          <w:sz w:val="20"/>
          <w:szCs w:val="24"/>
        </w:rPr>
        <w:t xml:space="preserve">hief </w:t>
      </w:r>
      <w:r w:rsidR="00BD2F42" w:rsidRPr="00737EB6">
        <w:rPr>
          <w:sz w:val="20"/>
          <w:szCs w:val="24"/>
        </w:rPr>
        <w:t>F</w:t>
      </w:r>
      <w:r w:rsidR="00BC57A3" w:rsidRPr="00737EB6">
        <w:rPr>
          <w:sz w:val="20"/>
          <w:szCs w:val="24"/>
        </w:rPr>
        <w:t xml:space="preserve">inancial </w:t>
      </w:r>
      <w:r w:rsidR="00BD2F42" w:rsidRPr="00737EB6">
        <w:rPr>
          <w:sz w:val="20"/>
          <w:szCs w:val="24"/>
        </w:rPr>
        <w:t>O</w:t>
      </w:r>
      <w:r w:rsidR="00BC57A3" w:rsidRPr="00737EB6">
        <w:rPr>
          <w:sz w:val="20"/>
          <w:szCs w:val="24"/>
        </w:rPr>
        <w:t xml:space="preserve">fficer, </w:t>
      </w:r>
      <w:r w:rsidR="00BD2F42" w:rsidRPr="00737EB6">
        <w:rPr>
          <w:sz w:val="20"/>
          <w:szCs w:val="24"/>
        </w:rPr>
        <w:t>Ken Kramer as C</w:t>
      </w:r>
      <w:r w:rsidR="00BC57A3" w:rsidRPr="00737EB6">
        <w:rPr>
          <w:sz w:val="20"/>
          <w:szCs w:val="24"/>
        </w:rPr>
        <w:t xml:space="preserve">hief </w:t>
      </w:r>
      <w:r w:rsidR="00BD2F42" w:rsidRPr="00737EB6">
        <w:rPr>
          <w:sz w:val="20"/>
          <w:szCs w:val="24"/>
        </w:rPr>
        <w:t>T</w:t>
      </w:r>
      <w:r w:rsidR="00BC57A3" w:rsidRPr="00737EB6">
        <w:rPr>
          <w:sz w:val="20"/>
          <w:szCs w:val="24"/>
        </w:rPr>
        <w:t xml:space="preserve">echnology </w:t>
      </w:r>
      <w:r w:rsidR="00BD2F42" w:rsidRPr="00737EB6">
        <w:rPr>
          <w:sz w:val="20"/>
          <w:szCs w:val="24"/>
        </w:rPr>
        <w:t>O</w:t>
      </w:r>
      <w:r w:rsidR="00BC57A3" w:rsidRPr="00737EB6">
        <w:rPr>
          <w:sz w:val="20"/>
          <w:szCs w:val="24"/>
        </w:rPr>
        <w:t xml:space="preserve">fficer, and Alberto Ulriksen as Chief </w:t>
      </w:r>
      <w:r w:rsidR="00AA6C0F">
        <w:rPr>
          <w:sz w:val="20"/>
          <w:szCs w:val="24"/>
        </w:rPr>
        <w:t>Revenue</w:t>
      </w:r>
      <w:r w:rsidR="00AA6C0F" w:rsidRPr="00737EB6">
        <w:rPr>
          <w:sz w:val="20"/>
          <w:szCs w:val="24"/>
        </w:rPr>
        <w:t xml:space="preserve"> </w:t>
      </w:r>
      <w:r w:rsidR="00BC57A3" w:rsidRPr="00737EB6">
        <w:rPr>
          <w:sz w:val="20"/>
          <w:szCs w:val="24"/>
        </w:rPr>
        <w:t>Officer</w:t>
      </w:r>
      <w:r w:rsidR="001240D7" w:rsidRPr="00737EB6">
        <w:rPr>
          <w:sz w:val="20"/>
          <w:szCs w:val="24"/>
        </w:rPr>
        <w:t xml:space="preserve">. </w:t>
      </w:r>
    </w:p>
    <w:p w14:paraId="282E4B2C" w14:textId="77777777" w:rsidR="001240D7" w:rsidRPr="00737EB6" w:rsidRDefault="001240D7" w:rsidP="001240D7">
      <w:pPr>
        <w:ind w:left="-5"/>
        <w:rPr>
          <w:sz w:val="20"/>
          <w:szCs w:val="24"/>
        </w:rPr>
      </w:pPr>
    </w:p>
    <w:p w14:paraId="0C79B070" w14:textId="0EF97029" w:rsidR="001240D7" w:rsidRPr="00737EB6" w:rsidRDefault="00BD2F42" w:rsidP="001240D7">
      <w:pPr>
        <w:ind w:left="-5"/>
        <w:rPr>
          <w:sz w:val="20"/>
          <w:szCs w:val="24"/>
        </w:rPr>
      </w:pPr>
      <w:r w:rsidRPr="00737EB6">
        <w:rPr>
          <w:sz w:val="20"/>
          <w:szCs w:val="24"/>
        </w:rPr>
        <w:t xml:space="preserve">David Parker </w:t>
      </w:r>
      <w:r w:rsidR="0000628C">
        <w:rPr>
          <w:sz w:val="20"/>
          <w:szCs w:val="24"/>
        </w:rPr>
        <w:t xml:space="preserve">is </w:t>
      </w:r>
      <w:r w:rsidR="00B22E5A">
        <w:rPr>
          <w:sz w:val="20"/>
          <w:szCs w:val="24"/>
        </w:rPr>
        <w:t xml:space="preserve">a seasoned </w:t>
      </w:r>
      <w:r w:rsidR="0000628C">
        <w:rPr>
          <w:sz w:val="20"/>
          <w:szCs w:val="24"/>
        </w:rPr>
        <w:t xml:space="preserve">entrepreneur, </w:t>
      </w:r>
      <w:r w:rsidR="00B22E5A">
        <w:rPr>
          <w:sz w:val="20"/>
          <w:szCs w:val="24"/>
        </w:rPr>
        <w:t>operator,</w:t>
      </w:r>
      <w:r w:rsidR="0000628C">
        <w:rPr>
          <w:sz w:val="20"/>
          <w:szCs w:val="24"/>
        </w:rPr>
        <w:t xml:space="preserve"> and advisor who </w:t>
      </w:r>
      <w:r w:rsidRPr="00737EB6">
        <w:rPr>
          <w:sz w:val="20"/>
          <w:szCs w:val="24"/>
        </w:rPr>
        <w:t xml:space="preserve">brings over 40 years of global financial and business management experience </w:t>
      </w:r>
      <w:r w:rsidR="00B22E5A">
        <w:rPr>
          <w:sz w:val="20"/>
          <w:szCs w:val="24"/>
        </w:rPr>
        <w:t xml:space="preserve">across </w:t>
      </w:r>
      <w:r w:rsidRPr="00737EB6">
        <w:rPr>
          <w:sz w:val="20"/>
          <w:szCs w:val="24"/>
        </w:rPr>
        <w:t>a myriad of</w:t>
      </w:r>
      <w:r w:rsidR="00B22E5A">
        <w:rPr>
          <w:sz w:val="20"/>
          <w:szCs w:val="24"/>
        </w:rPr>
        <w:t xml:space="preserve"> industries</w:t>
      </w:r>
      <w:r w:rsidRPr="00737EB6">
        <w:rPr>
          <w:sz w:val="20"/>
          <w:szCs w:val="24"/>
        </w:rPr>
        <w:t xml:space="preserve">. He is a highly respected and skilled financial </w:t>
      </w:r>
      <w:r w:rsidR="00B22E5A">
        <w:rPr>
          <w:sz w:val="20"/>
          <w:szCs w:val="24"/>
        </w:rPr>
        <w:t xml:space="preserve">and investment </w:t>
      </w:r>
      <w:r w:rsidRPr="00737EB6">
        <w:rPr>
          <w:sz w:val="20"/>
          <w:szCs w:val="24"/>
        </w:rPr>
        <w:t xml:space="preserve">manager and has extensive experience helping successfully scale technology companies. </w:t>
      </w:r>
      <w:r w:rsidR="00835A5D">
        <w:rPr>
          <w:sz w:val="20"/>
          <w:szCs w:val="24"/>
        </w:rPr>
        <w:t xml:space="preserve">David is a Partner with SRS Capital Partners, </w:t>
      </w:r>
      <w:r w:rsidR="00835A5D" w:rsidRPr="00835A5D">
        <w:rPr>
          <w:sz w:val="20"/>
          <w:szCs w:val="24"/>
        </w:rPr>
        <w:t>a boutique private equity and advisory partnership</w:t>
      </w:r>
      <w:r w:rsidR="00835A5D">
        <w:rPr>
          <w:sz w:val="20"/>
          <w:szCs w:val="24"/>
        </w:rPr>
        <w:t xml:space="preserve">, and </w:t>
      </w:r>
      <w:r w:rsidRPr="00737EB6">
        <w:rPr>
          <w:sz w:val="20"/>
          <w:szCs w:val="24"/>
        </w:rPr>
        <w:t xml:space="preserve">also Co-Founder and CEO of SRS Family Office Partners, a collaborative Family Office Advisory and Partnership </w:t>
      </w:r>
      <w:r w:rsidR="007F6ECD">
        <w:rPr>
          <w:sz w:val="20"/>
          <w:szCs w:val="24"/>
        </w:rPr>
        <w:t>created</w:t>
      </w:r>
      <w:r w:rsidR="007F6ECD" w:rsidRPr="00737EB6">
        <w:rPr>
          <w:sz w:val="20"/>
          <w:szCs w:val="24"/>
        </w:rPr>
        <w:t xml:space="preserve"> </w:t>
      </w:r>
      <w:r w:rsidRPr="00737EB6">
        <w:rPr>
          <w:sz w:val="20"/>
          <w:szCs w:val="24"/>
        </w:rPr>
        <w:t>with the express purpose of organizing, advising and/or managing Single Family Offices.</w:t>
      </w:r>
    </w:p>
    <w:p w14:paraId="1E37412B" w14:textId="48CBC206" w:rsidR="00BD2F42" w:rsidRPr="00737EB6" w:rsidRDefault="00BD2F42" w:rsidP="001240D7">
      <w:pPr>
        <w:ind w:left="-5"/>
        <w:rPr>
          <w:sz w:val="20"/>
          <w:szCs w:val="24"/>
        </w:rPr>
      </w:pPr>
    </w:p>
    <w:p w14:paraId="66787FE2" w14:textId="0706DB3A" w:rsidR="001240D7" w:rsidRPr="00737EB6" w:rsidRDefault="001240D7" w:rsidP="001240D7">
      <w:pPr>
        <w:ind w:left="-5"/>
        <w:rPr>
          <w:sz w:val="20"/>
          <w:szCs w:val="24"/>
        </w:rPr>
      </w:pPr>
      <w:r w:rsidRPr="00737EB6">
        <w:rPr>
          <w:sz w:val="20"/>
          <w:szCs w:val="24"/>
        </w:rPr>
        <w:t>“</w:t>
      </w:r>
      <w:r w:rsidR="001B1AB1">
        <w:rPr>
          <w:sz w:val="20"/>
          <w:szCs w:val="24"/>
        </w:rPr>
        <w:t>David has been associated with BioLogiQ for years. H</w:t>
      </w:r>
      <w:r w:rsidR="00BD2F42" w:rsidRPr="00737EB6">
        <w:rPr>
          <w:sz w:val="20"/>
          <w:szCs w:val="24"/>
        </w:rPr>
        <w:t xml:space="preserve">e is not only one of the smartest men I know, </w:t>
      </w:r>
      <w:r w:rsidR="002A7891" w:rsidRPr="00737EB6">
        <w:rPr>
          <w:sz w:val="20"/>
          <w:szCs w:val="24"/>
        </w:rPr>
        <w:t>but his integrity is also</w:t>
      </w:r>
      <w:r w:rsidR="00BD2F42" w:rsidRPr="00737EB6">
        <w:rPr>
          <w:sz w:val="20"/>
          <w:szCs w:val="24"/>
        </w:rPr>
        <w:t xml:space="preserve"> beyond reproach. I couldn’t think of anyone I would trust more to manage the finances at BioLogi</w:t>
      </w:r>
      <w:r w:rsidR="00AA6C0F">
        <w:rPr>
          <w:sz w:val="20"/>
          <w:szCs w:val="24"/>
        </w:rPr>
        <w:t>Q</w:t>
      </w:r>
      <w:r w:rsidR="00BD2F42" w:rsidRPr="00737EB6">
        <w:rPr>
          <w:sz w:val="20"/>
          <w:szCs w:val="24"/>
        </w:rPr>
        <w:t xml:space="preserve"> during this </w:t>
      </w:r>
      <w:r w:rsidR="00AA6C0F">
        <w:rPr>
          <w:sz w:val="20"/>
          <w:szCs w:val="24"/>
        </w:rPr>
        <w:t>crucial</w:t>
      </w:r>
      <w:r w:rsidR="00AA6C0F" w:rsidRPr="00737EB6">
        <w:rPr>
          <w:sz w:val="20"/>
          <w:szCs w:val="24"/>
        </w:rPr>
        <w:t xml:space="preserve"> </w:t>
      </w:r>
      <w:r w:rsidR="00BD2F42" w:rsidRPr="00737EB6">
        <w:rPr>
          <w:sz w:val="20"/>
          <w:szCs w:val="24"/>
        </w:rPr>
        <w:t>period</w:t>
      </w:r>
      <w:r w:rsidR="00B930B8">
        <w:rPr>
          <w:sz w:val="20"/>
          <w:szCs w:val="24"/>
        </w:rPr>
        <w:t xml:space="preserve"> of growth</w:t>
      </w:r>
      <w:r w:rsidR="00BD2F42" w:rsidRPr="00737EB6">
        <w:rPr>
          <w:sz w:val="20"/>
          <w:szCs w:val="24"/>
        </w:rPr>
        <w:t>,</w:t>
      </w:r>
      <w:r w:rsidRPr="00737EB6">
        <w:rPr>
          <w:sz w:val="20"/>
          <w:szCs w:val="24"/>
        </w:rPr>
        <w:t xml:space="preserve">” said </w:t>
      </w:r>
      <w:r w:rsidR="00BD2F42" w:rsidRPr="00737EB6">
        <w:rPr>
          <w:sz w:val="20"/>
          <w:szCs w:val="24"/>
        </w:rPr>
        <w:t>Steven Sherman, CEO of BioLogiQ.</w:t>
      </w:r>
    </w:p>
    <w:p w14:paraId="37CEE9ED" w14:textId="30076877" w:rsidR="001240D7" w:rsidRPr="00737EB6" w:rsidRDefault="001240D7" w:rsidP="001240D7">
      <w:pPr>
        <w:ind w:left="-5"/>
        <w:rPr>
          <w:sz w:val="20"/>
          <w:szCs w:val="24"/>
        </w:rPr>
      </w:pPr>
    </w:p>
    <w:p w14:paraId="5A781250" w14:textId="7845C5F3" w:rsidR="00BD2F42" w:rsidRPr="00737EB6" w:rsidRDefault="00BD2F42" w:rsidP="00BD2F42">
      <w:pPr>
        <w:ind w:left="-5"/>
        <w:rPr>
          <w:sz w:val="20"/>
          <w:szCs w:val="24"/>
        </w:rPr>
      </w:pPr>
      <w:r w:rsidRPr="00737EB6">
        <w:rPr>
          <w:sz w:val="20"/>
          <w:szCs w:val="24"/>
        </w:rPr>
        <w:t xml:space="preserve">Ken Kramer </w:t>
      </w:r>
      <w:r w:rsidR="00F557BE">
        <w:rPr>
          <w:sz w:val="20"/>
          <w:szCs w:val="24"/>
        </w:rPr>
        <w:t xml:space="preserve">drove innovation for Hill-Rom and Hillenbrand for over 14 years </w:t>
      </w:r>
      <w:r w:rsidR="00D072AD">
        <w:rPr>
          <w:sz w:val="20"/>
          <w:szCs w:val="24"/>
        </w:rPr>
        <w:t xml:space="preserve">at which point he became Vice President of R&amp;D for Early Light Industrial, </w:t>
      </w:r>
      <w:r w:rsidRPr="00737EB6">
        <w:rPr>
          <w:sz w:val="20"/>
          <w:szCs w:val="24"/>
        </w:rPr>
        <w:t xml:space="preserve">a privately held large scale original equipment manufacturer of toys, consumer, and healthcare products. </w:t>
      </w:r>
      <w:r w:rsidR="00D072AD">
        <w:rPr>
          <w:sz w:val="20"/>
          <w:szCs w:val="24"/>
        </w:rPr>
        <w:t xml:space="preserve">He has worked for Early Light for over 10 years </w:t>
      </w:r>
      <w:r w:rsidR="00944F42">
        <w:rPr>
          <w:sz w:val="20"/>
          <w:szCs w:val="24"/>
        </w:rPr>
        <w:t>and</w:t>
      </w:r>
      <w:r w:rsidR="00D072AD">
        <w:rPr>
          <w:sz w:val="20"/>
          <w:szCs w:val="24"/>
        </w:rPr>
        <w:t xml:space="preserve"> most recently as Director of New Business Development on plant-based Biomaterials and products. </w:t>
      </w:r>
      <w:r w:rsidRPr="00737EB6">
        <w:rPr>
          <w:sz w:val="20"/>
          <w:szCs w:val="24"/>
        </w:rPr>
        <w:t>Ken</w:t>
      </w:r>
      <w:r w:rsidR="00D072AD">
        <w:rPr>
          <w:sz w:val="20"/>
          <w:szCs w:val="24"/>
        </w:rPr>
        <w:t xml:space="preserve">’s intellectual patent portfolio includes over </w:t>
      </w:r>
      <w:r w:rsidRPr="00737EB6">
        <w:rPr>
          <w:sz w:val="20"/>
          <w:szCs w:val="24"/>
        </w:rPr>
        <w:t>100 patents</w:t>
      </w:r>
      <w:r w:rsidR="00D072AD">
        <w:rPr>
          <w:sz w:val="20"/>
          <w:szCs w:val="24"/>
        </w:rPr>
        <w:t xml:space="preserve"> from around the world</w:t>
      </w:r>
      <w:r w:rsidRPr="00737EB6">
        <w:rPr>
          <w:sz w:val="20"/>
          <w:szCs w:val="24"/>
        </w:rPr>
        <w:t xml:space="preserve">. </w:t>
      </w:r>
    </w:p>
    <w:p w14:paraId="3F90E4F5" w14:textId="4B636C37" w:rsidR="00BD2F42" w:rsidRPr="00737EB6" w:rsidRDefault="00BD2F42">
      <w:pPr>
        <w:ind w:left="-5"/>
        <w:rPr>
          <w:sz w:val="20"/>
          <w:szCs w:val="24"/>
        </w:rPr>
      </w:pPr>
    </w:p>
    <w:p w14:paraId="403B5C10" w14:textId="0753D995" w:rsidR="00BD2F42" w:rsidRPr="00737EB6" w:rsidRDefault="00BD2F42">
      <w:pPr>
        <w:ind w:left="-5"/>
        <w:rPr>
          <w:sz w:val="20"/>
          <w:szCs w:val="24"/>
        </w:rPr>
      </w:pPr>
      <w:r w:rsidRPr="00737EB6">
        <w:rPr>
          <w:sz w:val="20"/>
          <w:szCs w:val="24"/>
        </w:rPr>
        <w:t>“</w:t>
      </w:r>
      <w:r w:rsidR="001B1AB1">
        <w:rPr>
          <w:sz w:val="20"/>
          <w:szCs w:val="24"/>
        </w:rPr>
        <w:t xml:space="preserve">I am </w:t>
      </w:r>
      <w:r w:rsidR="00D072AD">
        <w:rPr>
          <w:sz w:val="20"/>
          <w:szCs w:val="24"/>
        </w:rPr>
        <w:t xml:space="preserve">excited to expand my involvement from </w:t>
      </w:r>
      <w:r w:rsidR="001B1AB1">
        <w:rPr>
          <w:sz w:val="20"/>
          <w:szCs w:val="24"/>
        </w:rPr>
        <w:t>BioLogiQ</w:t>
      </w:r>
      <w:r w:rsidR="00D072AD">
        <w:rPr>
          <w:sz w:val="20"/>
          <w:szCs w:val="24"/>
        </w:rPr>
        <w:t xml:space="preserve"> Asia to the US to promote and expand the very innovative </w:t>
      </w:r>
      <w:proofErr w:type="spellStart"/>
      <w:r w:rsidR="00D072AD">
        <w:rPr>
          <w:sz w:val="20"/>
          <w:szCs w:val="24"/>
        </w:rPr>
        <w:t>NuPlastiQ</w:t>
      </w:r>
      <w:proofErr w:type="spellEnd"/>
      <w:r w:rsidR="00D072AD">
        <w:rPr>
          <w:sz w:val="20"/>
          <w:szCs w:val="24"/>
        </w:rPr>
        <w:t xml:space="preserve"> </w:t>
      </w:r>
      <w:r w:rsidR="002A7891">
        <w:rPr>
          <w:sz w:val="20"/>
          <w:szCs w:val="24"/>
        </w:rPr>
        <w:t>in plastic products</w:t>
      </w:r>
      <w:r w:rsidR="00D072AD">
        <w:rPr>
          <w:sz w:val="20"/>
          <w:szCs w:val="24"/>
        </w:rPr>
        <w:t>,” Ken said</w:t>
      </w:r>
      <w:r w:rsidR="001B1AB1">
        <w:rPr>
          <w:sz w:val="20"/>
          <w:szCs w:val="24"/>
        </w:rPr>
        <w:t xml:space="preserve">. </w:t>
      </w:r>
      <w:r w:rsidR="00D072AD">
        <w:rPr>
          <w:sz w:val="20"/>
          <w:szCs w:val="24"/>
        </w:rPr>
        <w:t>“NuPlastiQ is key to our vision to provide sustainable regenerative products for our customers</w:t>
      </w:r>
      <w:r w:rsidRPr="00737EB6">
        <w:rPr>
          <w:sz w:val="20"/>
          <w:szCs w:val="24"/>
        </w:rPr>
        <w:t>.”</w:t>
      </w:r>
    </w:p>
    <w:p w14:paraId="554F3383" w14:textId="1056BACF" w:rsidR="00BD2F42" w:rsidRPr="00737EB6" w:rsidRDefault="00BD2F42">
      <w:pPr>
        <w:ind w:left="-5"/>
        <w:rPr>
          <w:sz w:val="20"/>
          <w:szCs w:val="24"/>
        </w:rPr>
      </w:pPr>
    </w:p>
    <w:p w14:paraId="6A494DE5" w14:textId="249C2078" w:rsidR="00BC57A3" w:rsidRPr="00737EB6" w:rsidRDefault="00BC57A3" w:rsidP="00BC57A3">
      <w:pPr>
        <w:ind w:left="-5"/>
        <w:rPr>
          <w:sz w:val="20"/>
          <w:szCs w:val="24"/>
        </w:rPr>
      </w:pPr>
      <w:r w:rsidRPr="00737EB6">
        <w:rPr>
          <w:sz w:val="20"/>
          <w:szCs w:val="24"/>
        </w:rPr>
        <w:t xml:space="preserve">Alberto Ulriksen </w:t>
      </w:r>
      <w:r w:rsidR="00AA6C0F">
        <w:rPr>
          <w:sz w:val="20"/>
          <w:szCs w:val="24"/>
        </w:rPr>
        <w:t xml:space="preserve">brings </w:t>
      </w:r>
      <w:r w:rsidRPr="00737EB6">
        <w:rPr>
          <w:sz w:val="20"/>
          <w:szCs w:val="24"/>
        </w:rPr>
        <w:t xml:space="preserve">30 years of international executive experience in petrochemicals, plastics, pharma and medical devices. </w:t>
      </w:r>
      <w:r w:rsidR="001331BB">
        <w:rPr>
          <w:sz w:val="20"/>
          <w:szCs w:val="24"/>
        </w:rPr>
        <w:t xml:space="preserve">Alberto´s </w:t>
      </w:r>
      <w:r w:rsidR="00AA6C0F">
        <w:rPr>
          <w:sz w:val="20"/>
          <w:szCs w:val="24"/>
        </w:rPr>
        <w:t xml:space="preserve">experience </w:t>
      </w:r>
      <w:r w:rsidR="001331BB">
        <w:rPr>
          <w:sz w:val="20"/>
          <w:szCs w:val="24"/>
        </w:rPr>
        <w:t>comes from 18 years with</w:t>
      </w:r>
      <w:r w:rsidR="00AA6C0F">
        <w:rPr>
          <w:sz w:val="20"/>
          <w:szCs w:val="24"/>
        </w:rPr>
        <w:t xml:space="preserve"> Dow Chemical, </w:t>
      </w:r>
      <w:r w:rsidR="001331BB">
        <w:rPr>
          <w:sz w:val="20"/>
          <w:szCs w:val="24"/>
        </w:rPr>
        <w:t xml:space="preserve">where he moved from </w:t>
      </w:r>
      <w:r w:rsidR="00AA6C0F">
        <w:rPr>
          <w:sz w:val="20"/>
          <w:szCs w:val="24"/>
        </w:rPr>
        <w:t xml:space="preserve">finance </w:t>
      </w:r>
      <w:r w:rsidR="001331BB">
        <w:rPr>
          <w:sz w:val="20"/>
          <w:szCs w:val="24"/>
        </w:rPr>
        <w:t>to</w:t>
      </w:r>
      <w:r w:rsidR="00AA6C0F">
        <w:rPr>
          <w:sz w:val="20"/>
          <w:szCs w:val="24"/>
        </w:rPr>
        <w:t xml:space="preserve"> </w:t>
      </w:r>
      <w:r w:rsidR="00AA6C0F" w:rsidRPr="00737EB6">
        <w:rPr>
          <w:sz w:val="20"/>
          <w:szCs w:val="24"/>
        </w:rPr>
        <w:t>sales</w:t>
      </w:r>
      <w:r w:rsidR="00AA6C0F">
        <w:rPr>
          <w:sz w:val="20"/>
          <w:szCs w:val="24"/>
        </w:rPr>
        <w:t xml:space="preserve">, </w:t>
      </w:r>
      <w:r w:rsidR="001331BB">
        <w:rPr>
          <w:sz w:val="20"/>
          <w:szCs w:val="24"/>
        </w:rPr>
        <w:t xml:space="preserve">marketing, </w:t>
      </w:r>
      <w:r w:rsidR="00AA6C0F" w:rsidRPr="00737EB6">
        <w:rPr>
          <w:sz w:val="20"/>
          <w:szCs w:val="24"/>
        </w:rPr>
        <w:t>product</w:t>
      </w:r>
      <w:r w:rsidR="0000628C">
        <w:rPr>
          <w:sz w:val="20"/>
          <w:szCs w:val="24"/>
        </w:rPr>
        <w:t>,</w:t>
      </w:r>
      <w:r w:rsidR="00AA6C0F">
        <w:rPr>
          <w:sz w:val="20"/>
          <w:szCs w:val="24"/>
        </w:rPr>
        <w:t xml:space="preserve"> and business management and </w:t>
      </w:r>
      <w:r w:rsidR="00AA6C0F" w:rsidRPr="00737EB6">
        <w:rPr>
          <w:sz w:val="20"/>
          <w:szCs w:val="24"/>
        </w:rPr>
        <w:t xml:space="preserve">development. </w:t>
      </w:r>
      <w:r w:rsidRPr="00737EB6">
        <w:rPr>
          <w:sz w:val="20"/>
          <w:szCs w:val="24"/>
        </w:rPr>
        <w:t xml:space="preserve">Most recently, Alberto was </w:t>
      </w:r>
      <w:r w:rsidR="00AA6C0F">
        <w:rPr>
          <w:sz w:val="20"/>
          <w:szCs w:val="24"/>
        </w:rPr>
        <w:t xml:space="preserve">a </w:t>
      </w:r>
      <w:r w:rsidRPr="00737EB6">
        <w:rPr>
          <w:sz w:val="20"/>
          <w:szCs w:val="24"/>
        </w:rPr>
        <w:t xml:space="preserve">Managing Director at Brenntag, </w:t>
      </w:r>
      <w:r w:rsidR="00AA6C0F">
        <w:rPr>
          <w:sz w:val="20"/>
          <w:szCs w:val="24"/>
        </w:rPr>
        <w:t xml:space="preserve">part of </w:t>
      </w:r>
      <w:r w:rsidRPr="00737EB6">
        <w:rPr>
          <w:sz w:val="20"/>
          <w:szCs w:val="24"/>
        </w:rPr>
        <w:t xml:space="preserve">a </w:t>
      </w:r>
      <w:r w:rsidR="00AA6C0F">
        <w:rPr>
          <w:sz w:val="20"/>
          <w:szCs w:val="24"/>
        </w:rPr>
        <w:t xml:space="preserve">leading global </w:t>
      </w:r>
      <w:r w:rsidRPr="00737EB6">
        <w:rPr>
          <w:sz w:val="20"/>
          <w:szCs w:val="24"/>
        </w:rPr>
        <w:t xml:space="preserve">chemicals distribution company. </w:t>
      </w:r>
    </w:p>
    <w:p w14:paraId="4E97961F" w14:textId="2866F622" w:rsidR="00BC57A3" w:rsidRPr="00737EB6" w:rsidRDefault="00BC57A3" w:rsidP="00BC57A3">
      <w:pPr>
        <w:ind w:left="-5"/>
        <w:rPr>
          <w:sz w:val="20"/>
          <w:szCs w:val="24"/>
        </w:rPr>
      </w:pPr>
    </w:p>
    <w:p w14:paraId="10FD4C26" w14:textId="1FAEDC4B" w:rsidR="00BC57A3" w:rsidRPr="00737EB6" w:rsidRDefault="00BC57A3" w:rsidP="00E33071">
      <w:pPr>
        <w:spacing w:line="355" w:lineRule="auto"/>
        <w:ind w:left="0" w:hanging="14"/>
        <w:rPr>
          <w:sz w:val="20"/>
          <w:szCs w:val="24"/>
        </w:rPr>
      </w:pPr>
      <w:r w:rsidRPr="00737EB6">
        <w:rPr>
          <w:sz w:val="20"/>
          <w:szCs w:val="24"/>
        </w:rPr>
        <w:lastRenderedPageBreak/>
        <w:t xml:space="preserve">Steve Sherman said, “Alberto is a quintessential multi-talented businessman who combines keen business acumen with strong leadership and commercial experience. Alberto will bring leadership, passion, and credibility to our global </w:t>
      </w:r>
      <w:r w:rsidR="007F6ECD">
        <w:rPr>
          <w:sz w:val="20"/>
          <w:szCs w:val="24"/>
        </w:rPr>
        <w:t>business</w:t>
      </w:r>
      <w:r w:rsidR="007F6ECD" w:rsidRPr="00737EB6">
        <w:rPr>
          <w:sz w:val="20"/>
          <w:szCs w:val="24"/>
        </w:rPr>
        <w:t xml:space="preserve"> </w:t>
      </w:r>
      <w:r w:rsidRPr="00737EB6">
        <w:rPr>
          <w:sz w:val="20"/>
          <w:szCs w:val="24"/>
        </w:rPr>
        <w:t xml:space="preserve">efforts.” </w:t>
      </w:r>
    </w:p>
    <w:p w14:paraId="0368B102" w14:textId="77777777" w:rsidR="00BC57A3" w:rsidRPr="00737EB6" w:rsidRDefault="00BC57A3">
      <w:pPr>
        <w:ind w:left="-5"/>
        <w:rPr>
          <w:sz w:val="20"/>
          <w:szCs w:val="24"/>
        </w:rPr>
      </w:pPr>
    </w:p>
    <w:p w14:paraId="3E8D1559" w14:textId="77777777" w:rsidR="001130C2" w:rsidRPr="00737EB6" w:rsidRDefault="002301C1">
      <w:pPr>
        <w:pStyle w:val="Heading2"/>
        <w:rPr>
          <w:sz w:val="20"/>
          <w:szCs w:val="24"/>
        </w:rPr>
      </w:pPr>
      <w:r w:rsidRPr="00737EB6">
        <w:rPr>
          <w:sz w:val="20"/>
          <w:szCs w:val="24"/>
        </w:rPr>
        <w:t>About BioLogiQ</w:t>
      </w:r>
      <w:r w:rsidRPr="00737EB6">
        <w:rPr>
          <w:b w:val="0"/>
          <w:sz w:val="20"/>
          <w:szCs w:val="24"/>
        </w:rPr>
        <w:t xml:space="preserve"> </w:t>
      </w:r>
    </w:p>
    <w:p w14:paraId="2EAFF650" w14:textId="77777777" w:rsidR="00E33071" w:rsidRPr="00E33071" w:rsidRDefault="00E33071" w:rsidP="00E33071">
      <w:pPr>
        <w:spacing w:line="355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BioLogiQ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 xml:space="preserve">, Inc’s is a leading developer and manufacturer of plant-based resins and biopolymers that enable material &amp; energy reductions, recyclability, and/or biodegradability, in the production of plastic products helping to build a world free of pollution caused by plastics. </w:t>
      </w: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BioLogiQ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 xml:space="preserve"> utilizes its proprietary process to produce </w:t>
      </w: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NuPlastiQ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>™ Biopolymers from natural, renewable resources such as carbohydrates. </w:t>
      </w: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NuPlastiQ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> resins contain 100% USDA certified </w:t>
      </w:r>
      <w:proofErr w:type="gramStart"/>
      <w:r w:rsidRPr="00E33071">
        <w:rPr>
          <w:rFonts w:eastAsia="Times New Roman"/>
          <w:sz w:val="20"/>
          <w:szCs w:val="20"/>
          <w:shd w:val="clear" w:color="auto" w:fill="FFFFFF"/>
        </w:rPr>
        <w:t>bio based</w:t>
      </w:r>
      <w:proofErr w:type="gramEnd"/>
      <w:r w:rsidRPr="00E33071">
        <w:rPr>
          <w:rFonts w:eastAsia="Times New Roman"/>
          <w:sz w:val="20"/>
          <w:szCs w:val="20"/>
          <w:shd w:val="clear" w:color="auto" w:fill="FFFFFF"/>
        </w:rPr>
        <w:t xml:space="preserve"> content, and have passed ASTM D6400 and EN 13432 protocols, leading to TUV certification for industrial composability and marine biodegradability. </w:t>
      </w: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NuPlastiQ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 xml:space="preserve">, in combination with polyolefins, </w:t>
      </w: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styrenics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 xml:space="preserve"> and several other fossil or bio based polymers, reduces the use of fossil fuels and other non-renewable resources, and enables the </w:t>
      </w:r>
      <w:hyperlink r:id="rId6" w:tgtFrame="_blank" w:history="1">
        <w:r w:rsidRPr="00E33071">
          <w:rPr>
            <w:rFonts w:eastAsia="Times New Roman"/>
            <w:color w:val="0563C1"/>
            <w:sz w:val="20"/>
            <w:szCs w:val="20"/>
            <w:u w:val="single"/>
            <w:shd w:val="clear" w:color="auto" w:fill="FFFFFF"/>
          </w:rPr>
          <w:t>bio-remediation</w:t>
        </w:r>
      </w:hyperlink>
      <w:r w:rsidRPr="00E33071">
        <w:rPr>
          <w:rFonts w:eastAsia="Times New Roman"/>
          <w:sz w:val="20"/>
          <w:szCs w:val="20"/>
          <w:shd w:val="clear" w:color="auto" w:fill="FFFFFF"/>
        </w:rPr>
        <w:t xml:space="preserve"> of leaked plastics in the environment at very competitive costs. When </w:t>
      </w: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NuPlastiQ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 xml:space="preserve"> is combined with traditional polyolefins, the resulting </w:t>
      </w:r>
      <w:proofErr w:type="spellStart"/>
      <w:r w:rsidRPr="00E33071">
        <w:rPr>
          <w:rFonts w:eastAsia="Times New Roman"/>
          <w:sz w:val="20"/>
          <w:szCs w:val="20"/>
          <w:shd w:val="clear" w:color="auto" w:fill="FFFFFF"/>
        </w:rPr>
        <w:t>BioBlend</w:t>
      </w:r>
      <w:proofErr w:type="spellEnd"/>
      <w:r w:rsidRPr="00E33071">
        <w:rPr>
          <w:rFonts w:eastAsia="Times New Roman"/>
          <w:sz w:val="20"/>
          <w:szCs w:val="20"/>
          <w:shd w:val="clear" w:color="auto" w:fill="FFFFFF"/>
        </w:rPr>
        <w:t xml:space="preserve"> XP and XD resins also reduce greenhouse gas generation. For more information, visit </w:t>
      </w:r>
      <w:r w:rsidRPr="00E33071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www.BioLogiQ.com </w:t>
      </w:r>
      <w:r w:rsidRPr="00E33071">
        <w:rPr>
          <w:rFonts w:eastAsia="Times New Roman"/>
          <w:sz w:val="20"/>
          <w:szCs w:val="20"/>
          <w:shd w:val="clear" w:color="auto" w:fill="FFFFFF"/>
        </w:rPr>
        <w:t>or </w:t>
      </w:r>
      <w:r w:rsidRPr="00E33071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www.NuPlastiQ.com</w:t>
      </w:r>
      <w:r w:rsidRPr="00E33071">
        <w:rPr>
          <w:rFonts w:eastAsia="Times New Roman"/>
          <w:sz w:val="20"/>
          <w:szCs w:val="20"/>
          <w:shd w:val="clear" w:color="auto" w:fill="FFFFFF"/>
        </w:rPr>
        <w:t>.</w:t>
      </w:r>
    </w:p>
    <w:p w14:paraId="5467080E" w14:textId="1A399904" w:rsidR="00F847F6" w:rsidRDefault="00F847F6" w:rsidP="00F847F6">
      <w:pPr>
        <w:ind w:left="-5"/>
        <w:rPr>
          <w:sz w:val="20"/>
          <w:szCs w:val="20"/>
        </w:rPr>
      </w:pPr>
      <w:r w:rsidRPr="00AF1322">
        <w:rPr>
          <w:sz w:val="20"/>
          <w:szCs w:val="20"/>
        </w:rPr>
        <w:t xml:space="preserve"> </w:t>
      </w:r>
    </w:p>
    <w:p w14:paraId="2B2822AB" w14:textId="77777777" w:rsidR="00737EB6" w:rsidRPr="00737EB6" w:rsidRDefault="00737EB6" w:rsidP="00737EB6">
      <w:pPr>
        <w:ind w:left="0" w:firstLine="0"/>
        <w:rPr>
          <w:color w:val="0000FF"/>
          <w:sz w:val="20"/>
          <w:szCs w:val="24"/>
          <w:u w:val="single" w:color="0000FF"/>
        </w:rPr>
      </w:pPr>
    </w:p>
    <w:p w14:paraId="66670E0B" w14:textId="60C4CB15" w:rsidR="00737EB6" w:rsidRPr="00737EB6" w:rsidRDefault="00737EB6" w:rsidP="00737EB6">
      <w:pPr>
        <w:spacing w:line="288" w:lineRule="auto"/>
        <w:ind w:left="907" w:hanging="907"/>
        <w:rPr>
          <w:sz w:val="18"/>
          <w:szCs w:val="24"/>
        </w:rPr>
      </w:pPr>
      <w:r w:rsidRPr="00737EB6">
        <w:rPr>
          <w:b/>
          <w:bCs/>
          <w:color w:val="000000" w:themeColor="text1"/>
          <w:sz w:val="20"/>
          <w:szCs w:val="24"/>
        </w:rPr>
        <w:t>Contact:</w:t>
      </w:r>
      <w:r w:rsidRPr="00737EB6">
        <w:rPr>
          <w:b/>
          <w:bCs/>
          <w:color w:val="000000" w:themeColor="text1"/>
          <w:sz w:val="20"/>
          <w:szCs w:val="24"/>
        </w:rPr>
        <w:tab/>
      </w:r>
      <w:r w:rsidRPr="00737EB6">
        <w:rPr>
          <w:color w:val="000000" w:themeColor="text1"/>
          <w:sz w:val="20"/>
          <w:szCs w:val="24"/>
        </w:rPr>
        <w:t>Tracy Scott</w:t>
      </w:r>
      <w:r w:rsidR="00DF76C9">
        <w:rPr>
          <w:color w:val="000000" w:themeColor="text1"/>
          <w:sz w:val="20"/>
          <w:szCs w:val="24"/>
        </w:rPr>
        <w:t xml:space="preserve"> | </w:t>
      </w:r>
      <w:r w:rsidRPr="00737EB6">
        <w:rPr>
          <w:color w:val="000000" w:themeColor="text1"/>
          <w:sz w:val="20"/>
          <w:szCs w:val="24"/>
        </w:rPr>
        <w:t>tracy.scott@biologiq.com</w:t>
      </w:r>
      <w:r w:rsidR="007E1E4F" w:rsidRPr="00737EB6">
        <w:rPr>
          <w:sz w:val="18"/>
          <w:szCs w:val="24"/>
        </w:rPr>
        <w:t xml:space="preserve"> </w:t>
      </w:r>
    </w:p>
    <w:p w14:paraId="430FC872" w14:textId="4F8994C8" w:rsidR="007E1E4F" w:rsidRPr="007E1E4F" w:rsidRDefault="002301C1" w:rsidP="007E1E4F">
      <w:pPr>
        <w:ind w:left="-5"/>
        <w:rPr>
          <w:sz w:val="16"/>
        </w:rPr>
      </w:pPr>
      <w:r>
        <w:rPr>
          <w:sz w:val="16"/>
        </w:rPr>
        <w:t xml:space="preserve"> </w:t>
      </w:r>
    </w:p>
    <w:p w14:paraId="76FA5CB0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30F6C2AD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1620B70B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2335D686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64BD2C42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688BD814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4983657E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41AF831E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69389E3E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087259A2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681E66D3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630935FD" w14:textId="77777777" w:rsidR="00367D35" w:rsidRDefault="00367D35" w:rsidP="00737EB6">
      <w:pPr>
        <w:spacing w:after="300" w:line="259" w:lineRule="auto"/>
        <w:ind w:left="0" w:firstLine="0"/>
        <w:jc w:val="center"/>
      </w:pPr>
    </w:p>
    <w:p w14:paraId="64D55719" w14:textId="73692737" w:rsidR="001130C2" w:rsidRDefault="002301C1" w:rsidP="00737EB6">
      <w:pPr>
        <w:spacing w:after="300" w:line="259" w:lineRule="auto"/>
        <w:ind w:left="0" w:firstLine="0"/>
        <w:jc w:val="center"/>
      </w:pPr>
      <w:r>
        <w:t xml:space="preserve">#     #     # </w:t>
      </w:r>
    </w:p>
    <w:p w14:paraId="5BD11CF9" w14:textId="6D914D7A" w:rsidR="007E1E4F" w:rsidRDefault="007E1E4F" w:rsidP="00737EB6">
      <w:pPr>
        <w:spacing w:after="0" w:line="259" w:lineRule="auto"/>
        <w:ind w:left="0" w:right="1109" w:firstLine="0"/>
        <w:rPr>
          <w:rFonts w:ascii="Calibri" w:eastAsia="Calibri" w:hAnsi="Calibri" w:cs="Calibri"/>
          <w:sz w:val="16"/>
        </w:rPr>
      </w:pPr>
    </w:p>
    <w:p w14:paraId="6DF0F3F0" w14:textId="77777777" w:rsidR="00367D35" w:rsidRDefault="00367D35" w:rsidP="00737EB6">
      <w:pPr>
        <w:spacing w:after="0" w:line="259" w:lineRule="auto"/>
        <w:ind w:left="0" w:right="1109" w:firstLine="0"/>
        <w:rPr>
          <w:rFonts w:ascii="Calibri" w:eastAsia="Calibri" w:hAnsi="Calibri" w:cs="Calibri"/>
          <w:sz w:val="16"/>
        </w:rPr>
      </w:pPr>
    </w:p>
    <w:p w14:paraId="677B3FFC" w14:textId="32615A47" w:rsidR="001130C2" w:rsidRDefault="002301C1" w:rsidP="007E1E4F">
      <w:pPr>
        <w:spacing w:after="0" w:line="259" w:lineRule="auto"/>
        <w:ind w:left="0" w:right="1109" w:firstLine="0"/>
        <w:jc w:val="center"/>
      </w:pPr>
      <w:r>
        <w:rPr>
          <w:rFonts w:ascii="Calibri" w:eastAsia="Calibri" w:hAnsi="Calibri" w:cs="Calibri"/>
          <w:sz w:val="16"/>
        </w:rPr>
        <w:t xml:space="preserve">2400 East 25th Street, Idaho Falls, ID 83404  |  Phone: 208.357.9650  |  www.biologiq.com   </w:t>
      </w:r>
    </w:p>
    <w:p w14:paraId="7E528195" w14:textId="7F7F07F2" w:rsidR="001130C2" w:rsidRDefault="002301C1">
      <w:pPr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54AD2D37" w14:textId="1D12177D" w:rsidR="00A7240F" w:rsidRDefault="00A7240F" w:rsidP="00367D35">
      <w:pPr>
        <w:spacing w:after="0" w:line="259" w:lineRule="auto"/>
        <w:ind w:left="0" w:firstLine="0"/>
      </w:pPr>
    </w:p>
    <w:sectPr w:rsidR="00A7240F" w:rsidSect="007E1E4F">
      <w:pgSz w:w="12240" w:h="15840"/>
      <w:pgMar w:top="461" w:right="1426" w:bottom="720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C2"/>
    <w:rsid w:val="0000628C"/>
    <w:rsid w:val="001130C2"/>
    <w:rsid w:val="001240D7"/>
    <w:rsid w:val="001331BB"/>
    <w:rsid w:val="001B1AB1"/>
    <w:rsid w:val="002301C1"/>
    <w:rsid w:val="002A0F95"/>
    <w:rsid w:val="002A7891"/>
    <w:rsid w:val="00323DE6"/>
    <w:rsid w:val="00367D35"/>
    <w:rsid w:val="005A3E07"/>
    <w:rsid w:val="00600452"/>
    <w:rsid w:val="006450BA"/>
    <w:rsid w:val="006862D7"/>
    <w:rsid w:val="00737EB6"/>
    <w:rsid w:val="007E1E4F"/>
    <w:rsid w:val="007F6ECD"/>
    <w:rsid w:val="00835A5D"/>
    <w:rsid w:val="0086557E"/>
    <w:rsid w:val="00944F42"/>
    <w:rsid w:val="00A7240F"/>
    <w:rsid w:val="00AA6C0F"/>
    <w:rsid w:val="00B22E5A"/>
    <w:rsid w:val="00B930B8"/>
    <w:rsid w:val="00BC57A3"/>
    <w:rsid w:val="00BD2F42"/>
    <w:rsid w:val="00C70F44"/>
    <w:rsid w:val="00D072AD"/>
    <w:rsid w:val="00DF76C9"/>
    <w:rsid w:val="00E2286D"/>
    <w:rsid w:val="00E33071"/>
    <w:rsid w:val="00F557BE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92FE"/>
  <w15:docId w15:val="{474F45EE-2323-4A82-9147-54D9120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6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/>
      <w:outlineLvl w:val="0"/>
    </w:pPr>
    <w:rPr>
      <w:rFonts w:ascii="Arial" w:eastAsia="Arial" w:hAnsi="Arial" w:cs="Arial"/>
      <w:b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8"/>
      <w:outlineLvl w:val="1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0F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7F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F6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rbes.com/sites/businessreporter/2021/01/19/a-natural-ally-in-the-fight-against-plastic-pollution-video/?sh=544d0c74329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3B014-FC44-ED48-AF1B-B75C0998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NuPlastiQ Press Release - IX -Final.docx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NuPlastiQ Press Release - IX -Final.docx</dc:title>
  <dc:subject/>
  <dc:creator>Tracy Scott</dc:creator>
  <cp:keywords/>
  <cp:lastModifiedBy>Tracy Scott</cp:lastModifiedBy>
  <cp:revision>2</cp:revision>
  <cp:lastPrinted>2020-09-29T18:09:00Z</cp:lastPrinted>
  <dcterms:created xsi:type="dcterms:W3CDTF">2021-03-01T22:59:00Z</dcterms:created>
  <dcterms:modified xsi:type="dcterms:W3CDTF">2021-03-01T22:59:00Z</dcterms:modified>
</cp:coreProperties>
</file>